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501AD9" w:rsidRDefault="001A5B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ab/>
      </w:r>
      <w:r w:rsidRPr="00501AD9">
        <w:rPr>
          <w:rFonts w:ascii="Times New Roman" w:hAnsi="Times New Roman"/>
          <w:sz w:val="28"/>
          <w:szCs w:val="28"/>
        </w:rPr>
        <w:t>Прокуратура города Электростали Московской области разъясняет.</w:t>
      </w:r>
    </w:p>
    <w:p w14:paraId="02000000" w14:textId="77777777" w:rsidR="00D700E9" w:rsidRPr="00501AD9" w:rsidRDefault="001A5B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01AD9">
        <w:rPr>
          <w:rFonts w:ascii="Times New Roman" w:hAnsi="Times New Roman"/>
          <w:sz w:val="28"/>
          <w:szCs w:val="28"/>
        </w:rPr>
        <w:t xml:space="preserve"> </w:t>
      </w:r>
    </w:p>
    <w:p w14:paraId="07E59919" w14:textId="77777777" w:rsidR="001A5B24" w:rsidRDefault="001A5B24" w:rsidP="001A5B24">
      <w:pPr>
        <w:pStyle w:val="a3"/>
        <w:spacing w:beforeAutospacing="0" w:after="0" w:afterAutospacing="0" w:line="288" w:lineRule="atLeast"/>
        <w:jc w:val="center"/>
      </w:pPr>
      <w:r>
        <w:rPr>
          <w:b/>
          <w:bCs/>
        </w:rPr>
        <w:t>Правительством утверждены Правила формирования и ведения реестра разрешений на создание советов по защите диссертаций на соискание ученой степени кандидата наук, на соискание ученой степени доктора наук</w:t>
      </w:r>
    </w:p>
    <w:p w14:paraId="0E2F1439" w14:textId="77777777" w:rsidR="001A5B24" w:rsidRDefault="001A5B24" w:rsidP="001A5B24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2840B75B" w14:textId="77777777" w:rsidR="001A5B24" w:rsidRPr="001A5B24" w:rsidRDefault="001A5B24" w:rsidP="001A5B24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1A5B24">
        <w:rPr>
          <w:sz w:val="28"/>
          <w:szCs w:val="28"/>
        </w:rPr>
        <w:t xml:space="preserve">Постановление Правительства РФ от 12.11.2025 № 1782 "Об утверждении Правил формирования и ведения реестра разрешений на создание советов по защите диссертаций на соискание ученой степени кандидата наук, на соискание ученой степени доктора наук" </w:t>
      </w:r>
      <w:r w:rsidRPr="001A5B24">
        <w:rPr>
          <w:sz w:val="28"/>
          <w:szCs w:val="28"/>
        </w:rPr>
        <w:t>у</w:t>
      </w:r>
      <w:r w:rsidRPr="001A5B24">
        <w:rPr>
          <w:sz w:val="28"/>
          <w:szCs w:val="28"/>
        </w:rPr>
        <w:t xml:space="preserve">становлено, что формирование и ведение реестра осуществляет Минобрнауки в федеральной информационной системе государственной научной аттестации. </w:t>
      </w:r>
    </w:p>
    <w:p w14:paraId="5316B6E4" w14:textId="40481454" w:rsidR="001A5B24" w:rsidRPr="001A5B24" w:rsidRDefault="001A5B24" w:rsidP="001A5B24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1A5B24">
        <w:rPr>
          <w:sz w:val="28"/>
          <w:szCs w:val="28"/>
        </w:rPr>
        <w:t xml:space="preserve">Утвержденные Правила не распространяются на диссертационные советы, создаваемые в соответствии с пунктом 3.1 статьи 4 Федерального закона "О науке и государственной научно-технической политике", а также на специальные советы по защите диссертаций, содержащих сведения, составляющие государственную тайну, на соискание ученой степени кандидата наук, на соискание ученой степени доктора наук. </w:t>
      </w:r>
    </w:p>
    <w:p w14:paraId="54D61913" w14:textId="0CBD3E96" w:rsidR="001A5B24" w:rsidRPr="001A5B24" w:rsidRDefault="001A5B24" w:rsidP="001A5B24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1A5B24">
        <w:rPr>
          <w:sz w:val="28"/>
          <w:szCs w:val="28"/>
        </w:rPr>
        <w:t xml:space="preserve">Настоящее постановление вступает в силу с 1 марта 2026 года. До 1 июня 2026 года Минобрнауки необходимо обеспечить внесение в реестр записей о действующих по состоянию на 1 марта 2026 года разрешениях на создание советов по защите диссертаций на соискание ученой степени кандидата наук, на соискание ученой степени доктора наук. </w:t>
      </w:r>
    </w:p>
    <w:p w14:paraId="07000000" w14:textId="77777777" w:rsidR="00D700E9" w:rsidRPr="00501AD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8000000" w14:textId="77777777" w:rsidR="00D700E9" w:rsidRPr="00501AD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9000000" w14:textId="77777777" w:rsidR="00D700E9" w:rsidRPr="00501AD9" w:rsidRDefault="001A5B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01AD9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А.А. </w:t>
      </w:r>
    </w:p>
    <w:p w14:paraId="0A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501AD9"/>
    <w:rsid w:val="00A07CE9"/>
    <w:rsid w:val="00BB3BFD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2025-11-16T15:42:00Z</dcterms:created>
  <dcterms:modified xsi:type="dcterms:W3CDTF">2025-11-16T15:42:00Z</dcterms:modified>
</cp:coreProperties>
</file>